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E354F" w14:textId="4A1849CB" w:rsidR="000D2E0E" w:rsidRPr="00373CED" w:rsidRDefault="00373CED" w:rsidP="000D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6"/>
          <w:lang w:val="en-US"/>
        </w:rPr>
      </w:pPr>
      <w:r>
        <w:rPr>
          <w:rFonts w:ascii="Times New Roman" w:hAnsi="Times New Roman" w:cs="Times New Roman"/>
          <w:b/>
          <w:color w:val="000000"/>
          <w:sz w:val="32"/>
          <w:szCs w:val="26"/>
          <w:lang w:val="en-US"/>
        </w:rPr>
        <w:t>KAK</w:t>
      </w:r>
    </w:p>
    <w:p w14:paraId="36CC87CA" w14:textId="0F3FCC5F" w:rsidR="00574FC8" w:rsidRDefault="00574FC8" w:rsidP="000D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6"/>
          <w:lang w:val="en-US"/>
        </w:rPr>
      </w:pP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</w:t>
      </w:r>
      <w:r w:rsidR="00534C29">
        <w:rPr>
          <w:rFonts w:ascii="Times New Roman" w:hAnsi="Times New Roman" w:cs="Times New Roman"/>
          <w:color w:val="000000"/>
          <w:sz w:val="32"/>
          <w:szCs w:val="26"/>
          <w:lang w:val="en-US"/>
        </w:rPr>
        <w:t>NULISAN DAN PENERBITAN JURNAL ILMIAH</w:t>
      </w:r>
    </w:p>
    <w:p w14:paraId="22300C84" w14:textId="3D210513" w:rsidR="00EF67AA" w:rsidRPr="00DD4DB5" w:rsidRDefault="000D2E0E" w:rsidP="000D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TAHUN</w:t>
      </w:r>
      <w:r w:rsidR="00E20C21" w:rsidRPr="00E20C21">
        <w:rPr>
          <w:rFonts w:ascii="Times New Roman" w:hAnsi="Times New Roman" w:cs="Times New Roman"/>
          <w:i/>
          <w:color w:val="000000"/>
          <w:sz w:val="32"/>
          <w:szCs w:val="26"/>
        </w:rPr>
        <w:t xml:space="preserve"> 2019</w:t>
      </w:r>
      <w:r w:rsidR="00E20C21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</w:p>
    <w:p w14:paraId="285CDE53" w14:textId="77777777" w:rsidR="000D2E0E" w:rsidRPr="00DD4DB5" w:rsidRDefault="000D2E0E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455AD773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A.</w:t>
      </w: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Latar Belakang </w:t>
      </w:r>
    </w:p>
    <w:p w14:paraId="5B888032" w14:textId="5404E243" w:rsidR="00EF67AA" w:rsidRPr="00DD4DB5" w:rsidRDefault="009B377A" w:rsidP="000441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J</w:t>
      </w:r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>u</w:t>
      </w: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rnal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ilmiah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diterbitkan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sebagai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cara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atau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media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hasil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penelitian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dalam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disiplin</w:t>
      </w:r>
      <w:proofErr w:type="spellEnd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atau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subdisiplin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ilmu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tertentu</w:t>
      </w:r>
      <w:proofErr w:type="spellEnd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. </w:t>
      </w:r>
      <w:proofErr w:type="spellStart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>Publikasi</w:t>
      </w:r>
      <w:proofErr w:type="spellEnd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>Jurnal</w:t>
      </w:r>
      <w:proofErr w:type="spellEnd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>Ilmiah</w:t>
      </w:r>
      <w:proofErr w:type="spellEnd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>umumnya</w:t>
      </w:r>
      <w:proofErr w:type="spellEnd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>dalam</w:t>
      </w:r>
      <w:proofErr w:type="spellEnd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>bentuk</w:t>
      </w:r>
      <w:proofErr w:type="spellEnd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>artikel</w:t>
      </w:r>
      <w:proofErr w:type="spellEnd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yang </w:t>
      </w:r>
      <w:proofErr w:type="spellStart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>meliputi</w:t>
      </w:r>
      <w:proofErr w:type="spellEnd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>laporan</w:t>
      </w:r>
      <w:proofErr w:type="spellEnd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>penelitian</w:t>
      </w:r>
      <w:proofErr w:type="spellEnd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, proposal, </w:t>
      </w:r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dan</w:t>
      </w:r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>pengembangan</w:t>
      </w:r>
      <w:proofErr w:type="spellEnd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>diri</w:t>
      </w:r>
      <w:proofErr w:type="spellEnd"/>
      <w:r w:rsidR="00E566F0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. </w:t>
      </w:r>
    </w:p>
    <w:p w14:paraId="1ED3A602" w14:textId="77BD0917" w:rsidR="00EF67AA" w:rsidRPr="00DD4DB5" w:rsidRDefault="005C1B16" w:rsidP="005C1B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Salah s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atu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bentuk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penghargaan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bagi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 </w:t>
      </w:r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yang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sudah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membuat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laporan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penelitian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, proposal dan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pengembangan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diri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dan </w:t>
      </w:r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yang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sudah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diterbitkan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dalam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jurnal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ilmiah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dapat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digunakan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untuk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menambah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nilai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angka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kredit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yang </w:t>
      </w:r>
      <w:proofErr w:type="spellStart"/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>merupakan</w:t>
      </w:r>
      <w:proofErr w:type="spellEnd"/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salah </w:t>
      </w:r>
      <w:proofErr w:type="spellStart"/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>satu</w:t>
      </w:r>
      <w:proofErr w:type="spellEnd"/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persyaratan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untuk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kenaikan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pangkat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bagi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guru. Agar guru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lebih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termotivasi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dalam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meningkatkan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nilai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angka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kredit</w:t>
      </w:r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>nya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maka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perlu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adanya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kegiatan</w:t>
      </w:r>
      <w:proofErr w:type="spellEnd"/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bookmarkStart w:id="0" w:name="_GoBack"/>
      <w:bookmarkEnd w:id="0"/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Pelatihan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dan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Penerbitan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Jurnal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Ilmiah</w:t>
      </w:r>
      <w:proofErr w:type="spellEnd"/>
      <w:r w:rsidR="00044132">
        <w:rPr>
          <w:rFonts w:ascii="Times New Roman" w:hAnsi="Times New Roman" w:cs="Times New Roman"/>
          <w:color w:val="000000"/>
          <w:sz w:val="32"/>
          <w:szCs w:val="26"/>
          <w:lang w:val="en-US"/>
        </w:rPr>
        <w:t>.</w:t>
      </w:r>
      <w:r w:rsidR="00EF67AA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</w:p>
    <w:p w14:paraId="72E6FB4F" w14:textId="77777777" w:rsidR="00373CED" w:rsidRPr="00DD4DB5" w:rsidRDefault="00373CED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</w:p>
    <w:p w14:paraId="0B02BC80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B.</w:t>
      </w: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Dasar Hukum</w:t>
      </w:r>
    </w:p>
    <w:p w14:paraId="0306315A" w14:textId="77777777" w:rsidR="00EF67AA" w:rsidRPr="00DD4DB5" w:rsidRDefault="00EF67AA" w:rsidP="00EF67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Undang-Undang Republik Indonesia Nomor 20 tahun 2003 tentang Sistem Pendidikan Nasional;</w:t>
      </w:r>
    </w:p>
    <w:p w14:paraId="1F9FFBAD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Undang-Undang Republik Indonesia Nomor 14 Tahun 2005 tentang Guru dan Dosen;</w:t>
      </w:r>
    </w:p>
    <w:p w14:paraId="5786D53E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Peraturan Pemerintah Nomor 19 Tahun 2017 tentang Perubahan atas Peraturan Pemerintah Republik Indonesia Nomor 74 Tahun 2008 tentang Guru;</w:t>
      </w:r>
    </w:p>
    <w:p w14:paraId="6AAFA19C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Peraturan Pemerintah Republik Indonesia Nomor 17 Tahun 2010 tentang Pengelolaan Penyelenggaraan Pendidikan;</w:t>
      </w:r>
    </w:p>
    <w:p w14:paraId="6ED7C1B3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Peraturan Pemerintah Republik Indonesia Nomor 13 Tahun 2014 tentang Perubahan atas Peraturan Pemerintah Nomor 32 Tahun 2013 perubahan atas Peraturan Pemerintah Nomor 19 Tahun 2005  tentang Standar Nasional Pendidikan; </w:t>
      </w:r>
    </w:p>
    <w:p w14:paraId="662EDCAC" w14:textId="0B443FA3" w:rsidR="00970502" w:rsidRPr="00DD4DB5" w:rsidRDefault="00970502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Peraturan Menteri Pendidikan Nasional Nomor </w:t>
      </w:r>
      <w:r w:rsidRPr="00DD4DB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13 Tahun 2007 tentang 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  <w:bdr w:val="none" w:sz="0" w:space="0" w:color="auto" w:frame="1"/>
          <w:shd w:val="clear" w:color="auto" w:fill="FFFFFF"/>
        </w:rPr>
        <w:t>Standar</w:t>
      </w:r>
      <w:r w:rsidRPr="00DD4DB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 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Kompetensi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  <w:bdr w:val="none" w:sz="0" w:space="0" w:color="auto" w:frame="1"/>
          <w:shd w:val="clear" w:color="auto" w:fill="FFFFFF"/>
        </w:rPr>
        <w:t>Kepala Sekolah</w:t>
      </w:r>
    </w:p>
    <w:p w14:paraId="2ED49B03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Peraturan Menteri Pendidikan Nasional Nomor 16 Tahun 2007 tentang Standar Kualifikasi Akademik dan Kompetensi Guru; </w:t>
      </w:r>
    </w:p>
    <w:p w14:paraId="6F5527C8" w14:textId="1D9005C5" w:rsidR="00DD4DB5" w:rsidRDefault="00DD4DB5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393A2551" w14:textId="06B66A99" w:rsidR="00534C29" w:rsidRDefault="00534C29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1F241EB7" w14:textId="4C690672" w:rsidR="00534C29" w:rsidRDefault="00534C29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7429239E" w14:textId="69486D4A" w:rsidR="007F10A6" w:rsidRDefault="007F10A6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1A95AAB1" w14:textId="7AC216F9" w:rsidR="007F10A6" w:rsidRDefault="007F10A6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02F84406" w14:textId="09564D82" w:rsidR="007F10A6" w:rsidRDefault="007F10A6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4EE837F7" w14:textId="77777777" w:rsidR="007F10A6" w:rsidRPr="00DD4DB5" w:rsidRDefault="007F10A6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30E40B82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lastRenderedPageBreak/>
        <w:t>C.</w:t>
      </w: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Tujuan </w:t>
      </w:r>
      <w:r w:rsidR="00147F7D" w:rsidRPr="00DD4DB5">
        <w:rPr>
          <w:rFonts w:ascii="Times New Roman" w:hAnsi="Times New Roman" w:cs="Times New Roman"/>
          <w:b/>
          <w:color w:val="000000"/>
          <w:sz w:val="32"/>
          <w:szCs w:val="26"/>
        </w:rPr>
        <w:t>kegiatan</w:t>
      </w:r>
    </w:p>
    <w:p w14:paraId="379A4AC6" w14:textId="4131A507" w:rsidR="00EF67AA" w:rsidRPr="00DD4DB5" w:rsidRDefault="009B377A" w:rsidP="00B70C13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r w:rsidR="00EF67AA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Tujuan  kegiatan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Pelatihan</w:t>
      </w:r>
      <w:proofErr w:type="spellEnd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dan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Penerbitan</w:t>
      </w:r>
      <w:proofErr w:type="spellEnd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Jurnal</w:t>
      </w:r>
      <w:proofErr w:type="spellEnd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Ilmiah</w:t>
      </w:r>
      <w:proofErr w:type="spellEnd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r w:rsidR="00EF67AA" w:rsidRPr="00DD4DB5">
        <w:rPr>
          <w:rFonts w:ascii="Times New Roman" w:hAnsi="Times New Roman" w:cs="Times New Roman"/>
          <w:color w:val="000000"/>
          <w:sz w:val="32"/>
          <w:szCs w:val="26"/>
        </w:rPr>
        <w:t>dalah:</w:t>
      </w:r>
    </w:p>
    <w:p w14:paraId="310BD6A8" w14:textId="5BB795FC" w:rsidR="009B377A" w:rsidRPr="00DD4DB5" w:rsidRDefault="009B377A" w:rsidP="009B377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Meningkatkan motivasi dan profesionalisme </w:t>
      </w:r>
      <w:r w:rsidRPr="005C1B16">
        <w:rPr>
          <w:rFonts w:ascii="Times New Roman" w:hAnsi="Times New Roman" w:cs="Times New Roman"/>
          <w:bCs/>
          <w:color w:val="000000"/>
          <w:sz w:val="32"/>
          <w:szCs w:val="26"/>
        </w:rPr>
        <w:t>guru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 dalam melaksanakan tugasnya</w:t>
      </w:r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dan </w:t>
      </w:r>
      <w:proofErr w:type="spellStart"/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>meningkatkan</w:t>
      </w:r>
      <w:proofErr w:type="spellEnd"/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>kompetensinya</w:t>
      </w:r>
      <w:proofErr w:type="spellEnd"/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>.</w:t>
      </w:r>
    </w:p>
    <w:p w14:paraId="353371E3" w14:textId="0965DC23" w:rsidR="00EF67AA" w:rsidRPr="00DD4DB5" w:rsidRDefault="009B377A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Mendukung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upaya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pengembangan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keprofesian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</w:t>
      </w:r>
      <w:r w:rsidR="00EF67AA" w:rsidRPr="00DD4DB5">
        <w:rPr>
          <w:rFonts w:ascii="Times New Roman" w:hAnsi="Times New Roman" w:cs="Times New Roman"/>
          <w:color w:val="000000"/>
          <w:sz w:val="32"/>
          <w:szCs w:val="26"/>
        </w:rPr>
        <w:t>.</w:t>
      </w:r>
    </w:p>
    <w:p w14:paraId="11A4D0C8" w14:textId="6ABC1470" w:rsidR="00EF67AA" w:rsidRPr="00DD4DB5" w:rsidRDefault="009B377A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Terfasilitasinya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pengembangan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keprofesional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melalui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karya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ilmiah</w:t>
      </w:r>
      <w:proofErr w:type="spellEnd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</w:t>
      </w:r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>melalui</w:t>
      </w:r>
      <w:proofErr w:type="spellEnd"/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>jurnal</w:t>
      </w:r>
      <w:proofErr w:type="spellEnd"/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>ilmiah</w:t>
      </w:r>
      <w:proofErr w:type="spellEnd"/>
      <w:r w:rsidR="007F10A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guru.</w:t>
      </w:r>
      <w:r w:rsidR="00EF67AA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</w:p>
    <w:p w14:paraId="09DD75D3" w14:textId="51C30207" w:rsidR="00EF67AA" w:rsidRPr="00DD4DB5" w:rsidRDefault="00EF67AA" w:rsidP="009B377A">
      <w:pPr>
        <w:pStyle w:val="ListParagraph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. </w:t>
      </w:r>
    </w:p>
    <w:p w14:paraId="01BF171B" w14:textId="02BF072C" w:rsidR="00B70C13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 </w:t>
      </w:r>
    </w:p>
    <w:p w14:paraId="1AE6151E" w14:textId="4C8C4BD0" w:rsidR="00EF67AA" w:rsidRPr="00DD4DB5" w:rsidRDefault="00F4107F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26"/>
          <w:lang w:val="en-US"/>
        </w:rPr>
        <w:t>D</w:t>
      </w:r>
      <w:r w:rsidR="00D807A6"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.  </w:t>
      </w:r>
      <w:r w:rsidR="00147F7D"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Peserta </w:t>
      </w:r>
    </w:p>
    <w:p w14:paraId="07C4DD1F" w14:textId="1701A6BB" w:rsidR="00147F7D" w:rsidRPr="00DD4DB5" w:rsidRDefault="00147F7D" w:rsidP="00D807A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Peserta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proofErr w:type="spellStart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>Kegiatan</w:t>
      </w:r>
      <w:proofErr w:type="spellEnd"/>
      <w:r w:rsidR="005C1B16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Pelatihan</w:t>
      </w:r>
      <w:proofErr w:type="spellEnd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dan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Penerbitan</w:t>
      </w:r>
      <w:proofErr w:type="spellEnd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Jurnal</w:t>
      </w:r>
      <w:proofErr w:type="spellEnd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Ilmiah</w:t>
      </w:r>
      <w:proofErr w:type="spellEnd"/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adalah:</w:t>
      </w:r>
    </w:p>
    <w:p w14:paraId="5740A155" w14:textId="084BA75D" w:rsidR="00147F7D" w:rsidRPr="00DD4DB5" w:rsidRDefault="00147F7D" w:rsidP="00D807A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 xml:space="preserve">Guru Taman Kanak-kanak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="00D807A6"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</w:p>
    <w:p w14:paraId="657A1344" w14:textId="59605C92" w:rsidR="00147F7D" w:rsidRPr="00DD4DB5" w:rsidRDefault="00147F7D" w:rsidP="00D807A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>Guru Sekolah Dasar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  <w:t xml:space="preserve">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="00D807A6"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</w:p>
    <w:p w14:paraId="5BDE64FF" w14:textId="07213A1C" w:rsidR="00147F7D" w:rsidRPr="00DD4DB5" w:rsidRDefault="00147F7D" w:rsidP="005B7B50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373CED">
        <w:rPr>
          <w:rFonts w:ascii="Times New Roman" w:hAnsi="Times New Roman" w:cs="Times New Roman"/>
          <w:bCs/>
          <w:color w:val="000000"/>
          <w:sz w:val="32"/>
          <w:szCs w:val="26"/>
        </w:rPr>
        <w:t>Guru Sekolah Menengah Pertama</w:t>
      </w:r>
      <w:r w:rsidR="00D807A6" w:rsidRPr="00373CED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</w:p>
    <w:p w14:paraId="58F206DA" w14:textId="77777777" w:rsidR="00147F7D" w:rsidRPr="00DD4DB5" w:rsidRDefault="00147F7D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2"/>
          <w:szCs w:val="26"/>
        </w:rPr>
      </w:pPr>
    </w:p>
    <w:p w14:paraId="57FDD0DB" w14:textId="26AB6617" w:rsidR="00147F7D" w:rsidRPr="00DD4DB5" w:rsidRDefault="00F4107F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26"/>
        </w:rPr>
      </w:pPr>
      <w:r>
        <w:rPr>
          <w:rFonts w:ascii="Times New Roman" w:hAnsi="Times New Roman" w:cs="Times New Roman"/>
          <w:b/>
          <w:sz w:val="32"/>
          <w:szCs w:val="26"/>
          <w:lang w:val="en-US"/>
        </w:rPr>
        <w:t>E</w:t>
      </w:r>
      <w:r w:rsidR="00B70C13" w:rsidRPr="00DD4DB5">
        <w:rPr>
          <w:rFonts w:ascii="Times New Roman" w:hAnsi="Times New Roman" w:cs="Times New Roman"/>
          <w:b/>
          <w:sz w:val="32"/>
          <w:szCs w:val="26"/>
        </w:rPr>
        <w:t xml:space="preserve">. </w:t>
      </w:r>
      <w:r w:rsidR="00147F7D" w:rsidRPr="00DD4DB5">
        <w:rPr>
          <w:rFonts w:ascii="Times New Roman" w:hAnsi="Times New Roman" w:cs="Times New Roman"/>
          <w:b/>
          <w:sz w:val="32"/>
          <w:szCs w:val="26"/>
        </w:rPr>
        <w:t xml:space="preserve">Waktu </w:t>
      </w:r>
      <w:r w:rsidR="00D807A6" w:rsidRPr="00DD4DB5">
        <w:rPr>
          <w:rFonts w:ascii="Times New Roman" w:hAnsi="Times New Roman" w:cs="Times New Roman"/>
          <w:b/>
          <w:sz w:val="32"/>
          <w:szCs w:val="26"/>
        </w:rPr>
        <w:t xml:space="preserve">dan tempat </w:t>
      </w:r>
      <w:r w:rsidR="00147F7D" w:rsidRPr="00DD4DB5">
        <w:rPr>
          <w:rFonts w:ascii="Times New Roman" w:hAnsi="Times New Roman" w:cs="Times New Roman"/>
          <w:b/>
          <w:sz w:val="32"/>
          <w:szCs w:val="26"/>
        </w:rPr>
        <w:t xml:space="preserve">pelaksanaan </w:t>
      </w:r>
    </w:p>
    <w:p w14:paraId="3F423E78" w14:textId="4A0012DB" w:rsidR="00B70C13" w:rsidRPr="00DD4DB5" w:rsidRDefault="00D807A6" w:rsidP="00B70C1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Kegiatan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Pelatihan</w:t>
      </w:r>
      <w:proofErr w:type="spellEnd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dan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Penerbitan</w:t>
      </w:r>
      <w:proofErr w:type="spellEnd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Jurnal</w:t>
      </w:r>
      <w:proofErr w:type="spellEnd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Ilmiah</w:t>
      </w:r>
      <w:proofErr w:type="spellEnd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dilaksanakan </w:t>
      </w:r>
      <w:r w:rsidR="009B377A">
        <w:rPr>
          <w:rFonts w:ascii="Times New Roman" w:hAnsi="Times New Roman" w:cs="Times New Roman"/>
          <w:color w:val="000000"/>
          <w:sz w:val="32"/>
          <w:szCs w:val="26"/>
          <w:lang w:val="en-US"/>
        </w:rPr>
        <w:t>pada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>:</w:t>
      </w:r>
    </w:p>
    <w:p w14:paraId="6B63646C" w14:textId="11E8B77A" w:rsidR="00B70C13" w:rsidRPr="00DD4DB5" w:rsidRDefault="009B377A" w:rsidP="009B377A">
      <w:pPr>
        <w:pStyle w:val="ListParagraph"/>
        <w:autoSpaceDE w:val="0"/>
        <w:autoSpaceDN w:val="0"/>
        <w:adjustRightInd w:val="0"/>
        <w:spacing w:after="0" w:line="240" w:lineRule="auto"/>
        <w:ind w:left="1134" w:hanging="283"/>
        <w:rPr>
          <w:rFonts w:ascii="Times New Roman" w:hAnsi="Times New Roman" w:cs="Times New Roman"/>
          <w:color w:val="000000"/>
          <w:sz w:val="32"/>
          <w:szCs w:val="26"/>
        </w:rPr>
      </w:pP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H</w:t>
      </w:r>
      <w:r w:rsidR="00D807A6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ari </w:t>
      </w:r>
      <w:r>
        <w:rPr>
          <w:rFonts w:ascii="Times New Roman" w:hAnsi="Times New Roman" w:cs="Times New Roman"/>
          <w:b/>
          <w:i/>
          <w:color w:val="000000"/>
          <w:sz w:val="32"/>
          <w:szCs w:val="26"/>
          <w:lang w:val="en-US"/>
        </w:rPr>
        <w:t xml:space="preserve">Rabu, </w:t>
      </w:r>
      <w:proofErr w:type="spellStart"/>
      <w:r w:rsidRPr="009B377A">
        <w:rPr>
          <w:rFonts w:ascii="Times New Roman" w:hAnsi="Times New Roman" w:cs="Times New Roman"/>
          <w:bCs/>
          <w:iCs/>
          <w:color w:val="000000"/>
          <w:sz w:val="32"/>
          <w:szCs w:val="26"/>
          <w:lang w:val="en-US"/>
        </w:rPr>
        <w:t>tanggal</w:t>
      </w:r>
      <w:proofErr w:type="spellEnd"/>
      <w:r w:rsidR="00D807A6" w:rsidRPr="00DD4DB5"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24 </w:t>
      </w:r>
      <w:proofErr w:type="spellStart"/>
      <w:r>
        <w:rPr>
          <w:rFonts w:ascii="Times New Roman" w:hAnsi="Times New Roman" w:cs="Times New Roman"/>
          <w:color w:val="000000"/>
          <w:sz w:val="32"/>
          <w:szCs w:val="26"/>
          <w:lang w:val="en-US"/>
        </w:rPr>
        <w:t>Juli</w:t>
      </w:r>
      <w:proofErr w:type="spellEnd"/>
      <w:r w:rsidR="00E20C21"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 </w:t>
      </w:r>
      <w:proofErr w:type="gramStart"/>
      <w:r w:rsidR="00E20C21"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2019 </w:t>
      </w:r>
      <w:r w:rsidR="00D807A6" w:rsidRPr="00DD4DB5">
        <w:rPr>
          <w:rFonts w:ascii="Times New Roman" w:hAnsi="Times New Roman" w:cs="Times New Roman"/>
          <w:color w:val="000000"/>
          <w:sz w:val="32"/>
          <w:szCs w:val="26"/>
        </w:rPr>
        <w:t>,</w:t>
      </w:r>
      <w:proofErr w:type="gramEnd"/>
      <w:r w:rsidR="00D807A6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</w:p>
    <w:p w14:paraId="2AD514D8" w14:textId="7582D1A9" w:rsidR="00B70C13" w:rsidRPr="00574FC8" w:rsidRDefault="00D807A6" w:rsidP="009B377A">
      <w:pPr>
        <w:pStyle w:val="ListParagraph"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bertempat di Lingkungan Dinas Pendidikan dan Kebudayan, jalan Alibasah Sentot Prawirodirjo  Kota Magelang</w:t>
      </w:r>
    </w:p>
    <w:p w14:paraId="391814C5" w14:textId="7053AB98" w:rsidR="00D807A6" w:rsidRPr="00DD4DB5" w:rsidRDefault="00D807A6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6BE1ACB2" w14:textId="77777777" w:rsidR="00D807A6" w:rsidRPr="00DD4DB5" w:rsidRDefault="00B70C13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color w:val="000000"/>
          <w:sz w:val="32"/>
          <w:szCs w:val="26"/>
        </w:rPr>
        <w:t xml:space="preserve">H. </w:t>
      </w:r>
      <w:r w:rsidR="00D807A6" w:rsidRPr="00DD4DB5">
        <w:rPr>
          <w:rFonts w:ascii="Times New Roman" w:hAnsi="Times New Roman" w:cs="Times New Roman"/>
          <w:b/>
          <w:color w:val="000000"/>
          <w:sz w:val="32"/>
          <w:szCs w:val="26"/>
        </w:rPr>
        <w:t xml:space="preserve">PENDANAAN </w:t>
      </w:r>
    </w:p>
    <w:p w14:paraId="4BAB0E6B" w14:textId="092B7EFA" w:rsidR="00D807A6" w:rsidRPr="00DD4DB5" w:rsidRDefault="00041707" w:rsidP="00B70C1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Su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>m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ber pendanaan Kegiatan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Pelatihan</w:t>
      </w:r>
      <w:proofErr w:type="spellEnd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dan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Penerbitan</w:t>
      </w:r>
      <w:proofErr w:type="spellEnd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Jurnal</w:t>
      </w:r>
      <w:proofErr w:type="spellEnd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 xml:space="preserve"> </w:t>
      </w:r>
      <w:proofErr w:type="spellStart"/>
      <w:r w:rsidR="00E8684B">
        <w:rPr>
          <w:rFonts w:ascii="Times New Roman" w:hAnsi="Times New Roman" w:cs="Times New Roman"/>
          <w:color w:val="000000"/>
          <w:sz w:val="32"/>
          <w:szCs w:val="26"/>
          <w:lang w:val="en-US"/>
        </w:rPr>
        <w:t>Ilmiah</w:t>
      </w:r>
      <w:proofErr w:type="spellEnd"/>
      <w:r w:rsidR="00E8684B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ini bersumber pada APBD Kota Magelang.</w:t>
      </w:r>
    </w:p>
    <w:p w14:paraId="7C54EC1E" w14:textId="77777777" w:rsidR="00147F7D" w:rsidRPr="00DD4DB5" w:rsidRDefault="00147F7D" w:rsidP="00147F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32"/>
          <w:szCs w:val="26"/>
        </w:rPr>
      </w:pPr>
    </w:p>
    <w:p w14:paraId="3CF1B198" w14:textId="77777777" w:rsidR="00104E8E" w:rsidRPr="00DD4DB5" w:rsidRDefault="00104E8E" w:rsidP="00104E8E">
      <w:pPr>
        <w:pStyle w:val="ListParagraph"/>
        <w:rPr>
          <w:sz w:val="32"/>
          <w:szCs w:val="26"/>
        </w:rPr>
      </w:pPr>
    </w:p>
    <w:sectPr w:rsidR="00104E8E" w:rsidRPr="00DD4DB5" w:rsidSect="00DD4DB5">
      <w:pgSz w:w="11906" w:h="16838" w:code="9"/>
      <w:pgMar w:top="851" w:right="900" w:bottom="851" w:left="1276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6ABA"/>
    <w:multiLevelType w:val="hybridMultilevel"/>
    <w:tmpl w:val="668677F2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3021B2"/>
    <w:multiLevelType w:val="hybridMultilevel"/>
    <w:tmpl w:val="DDD2511E"/>
    <w:lvl w:ilvl="0" w:tplc="0421000F">
      <w:start w:val="1"/>
      <w:numFmt w:val="decimal"/>
      <w:lvlText w:val="%1."/>
      <w:lvlJc w:val="left"/>
      <w:pPr>
        <w:ind w:left="801" w:hanging="360"/>
      </w:pPr>
    </w:lvl>
    <w:lvl w:ilvl="1" w:tplc="04210019" w:tentative="1">
      <w:start w:val="1"/>
      <w:numFmt w:val="lowerLetter"/>
      <w:lvlText w:val="%2."/>
      <w:lvlJc w:val="left"/>
      <w:pPr>
        <w:ind w:left="1521" w:hanging="360"/>
      </w:pPr>
    </w:lvl>
    <w:lvl w:ilvl="2" w:tplc="0421001B" w:tentative="1">
      <w:start w:val="1"/>
      <w:numFmt w:val="lowerRoman"/>
      <w:lvlText w:val="%3."/>
      <w:lvlJc w:val="right"/>
      <w:pPr>
        <w:ind w:left="2241" w:hanging="180"/>
      </w:pPr>
    </w:lvl>
    <w:lvl w:ilvl="3" w:tplc="0421000F" w:tentative="1">
      <w:start w:val="1"/>
      <w:numFmt w:val="decimal"/>
      <w:lvlText w:val="%4."/>
      <w:lvlJc w:val="left"/>
      <w:pPr>
        <w:ind w:left="2961" w:hanging="360"/>
      </w:pPr>
    </w:lvl>
    <w:lvl w:ilvl="4" w:tplc="04210019" w:tentative="1">
      <w:start w:val="1"/>
      <w:numFmt w:val="lowerLetter"/>
      <w:lvlText w:val="%5."/>
      <w:lvlJc w:val="left"/>
      <w:pPr>
        <w:ind w:left="3681" w:hanging="360"/>
      </w:pPr>
    </w:lvl>
    <w:lvl w:ilvl="5" w:tplc="0421001B" w:tentative="1">
      <w:start w:val="1"/>
      <w:numFmt w:val="lowerRoman"/>
      <w:lvlText w:val="%6."/>
      <w:lvlJc w:val="right"/>
      <w:pPr>
        <w:ind w:left="4401" w:hanging="180"/>
      </w:pPr>
    </w:lvl>
    <w:lvl w:ilvl="6" w:tplc="0421000F" w:tentative="1">
      <w:start w:val="1"/>
      <w:numFmt w:val="decimal"/>
      <w:lvlText w:val="%7."/>
      <w:lvlJc w:val="left"/>
      <w:pPr>
        <w:ind w:left="5121" w:hanging="360"/>
      </w:pPr>
    </w:lvl>
    <w:lvl w:ilvl="7" w:tplc="04210019" w:tentative="1">
      <w:start w:val="1"/>
      <w:numFmt w:val="lowerLetter"/>
      <w:lvlText w:val="%8."/>
      <w:lvlJc w:val="left"/>
      <w:pPr>
        <w:ind w:left="5841" w:hanging="360"/>
      </w:pPr>
    </w:lvl>
    <w:lvl w:ilvl="8" w:tplc="0421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2" w15:restartNumberingAfterBreak="0">
    <w:nsid w:val="280F038F"/>
    <w:multiLevelType w:val="hybridMultilevel"/>
    <w:tmpl w:val="D2F48882"/>
    <w:lvl w:ilvl="0" w:tplc="392A843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B6783"/>
    <w:multiLevelType w:val="hybridMultilevel"/>
    <w:tmpl w:val="C6A4115C"/>
    <w:lvl w:ilvl="0" w:tplc="2A5C856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D3A25"/>
    <w:multiLevelType w:val="hybridMultilevel"/>
    <w:tmpl w:val="2466DF78"/>
    <w:lvl w:ilvl="0" w:tplc="EE084B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115EB"/>
    <w:multiLevelType w:val="hybridMultilevel"/>
    <w:tmpl w:val="104EF28E"/>
    <w:lvl w:ilvl="0" w:tplc="0421000F">
      <w:start w:val="1"/>
      <w:numFmt w:val="decimal"/>
      <w:lvlText w:val="%1."/>
      <w:lvlJc w:val="left"/>
      <w:pPr>
        <w:ind w:left="801" w:hanging="360"/>
      </w:pPr>
    </w:lvl>
    <w:lvl w:ilvl="1" w:tplc="04210019" w:tentative="1">
      <w:start w:val="1"/>
      <w:numFmt w:val="lowerLetter"/>
      <w:lvlText w:val="%2."/>
      <w:lvlJc w:val="left"/>
      <w:pPr>
        <w:ind w:left="1521" w:hanging="360"/>
      </w:pPr>
    </w:lvl>
    <w:lvl w:ilvl="2" w:tplc="0421001B" w:tentative="1">
      <w:start w:val="1"/>
      <w:numFmt w:val="lowerRoman"/>
      <w:lvlText w:val="%3."/>
      <w:lvlJc w:val="right"/>
      <w:pPr>
        <w:ind w:left="2241" w:hanging="180"/>
      </w:pPr>
    </w:lvl>
    <w:lvl w:ilvl="3" w:tplc="0421000F" w:tentative="1">
      <w:start w:val="1"/>
      <w:numFmt w:val="decimal"/>
      <w:lvlText w:val="%4."/>
      <w:lvlJc w:val="left"/>
      <w:pPr>
        <w:ind w:left="2961" w:hanging="360"/>
      </w:pPr>
    </w:lvl>
    <w:lvl w:ilvl="4" w:tplc="04210019" w:tentative="1">
      <w:start w:val="1"/>
      <w:numFmt w:val="lowerLetter"/>
      <w:lvlText w:val="%5."/>
      <w:lvlJc w:val="left"/>
      <w:pPr>
        <w:ind w:left="3681" w:hanging="360"/>
      </w:pPr>
    </w:lvl>
    <w:lvl w:ilvl="5" w:tplc="0421001B" w:tentative="1">
      <w:start w:val="1"/>
      <w:numFmt w:val="lowerRoman"/>
      <w:lvlText w:val="%6."/>
      <w:lvlJc w:val="right"/>
      <w:pPr>
        <w:ind w:left="4401" w:hanging="180"/>
      </w:pPr>
    </w:lvl>
    <w:lvl w:ilvl="6" w:tplc="0421000F" w:tentative="1">
      <w:start w:val="1"/>
      <w:numFmt w:val="decimal"/>
      <w:lvlText w:val="%7."/>
      <w:lvlJc w:val="left"/>
      <w:pPr>
        <w:ind w:left="5121" w:hanging="360"/>
      </w:pPr>
    </w:lvl>
    <w:lvl w:ilvl="7" w:tplc="04210019" w:tentative="1">
      <w:start w:val="1"/>
      <w:numFmt w:val="lowerLetter"/>
      <w:lvlText w:val="%8."/>
      <w:lvlJc w:val="left"/>
      <w:pPr>
        <w:ind w:left="5841" w:hanging="360"/>
      </w:pPr>
    </w:lvl>
    <w:lvl w:ilvl="8" w:tplc="0421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6" w15:restartNumberingAfterBreak="0">
    <w:nsid w:val="42BF6456"/>
    <w:multiLevelType w:val="hybridMultilevel"/>
    <w:tmpl w:val="11E249B4"/>
    <w:lvl w:ilvl="0" w:tplc="EE084B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26D31"/>
    <w:multiLevelType w:val="hybridMultilevel"/>
    <w:tmpl w:val="8FC8722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81568"/>
    <w:multiLevelType w:val="hybridMultilevel"/>
    <w:tmpl w:val="4E86EDF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B5FBE"/>
    <w:multiLevelType w:val="hybridMultilevel"/>
    <w:tmpl w:val="7714BFE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1F6533"/>
    <w:multiLevelType w:val="hybridMultilevel"/>
    <w:tmpl w:val="BCC426B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2A5C856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F26CE"/>
    <w:multiLevelType w:val="hybridMultilevel"/>
    <w:tmpl w:val="B08C802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670B24"/>
    <w:multiLevelType w:val="hybridMultilevel"/>
    <w:tmpl w:val="EF5E7A86"/>
    <w:lvl w:ilvl="0" w:tplc="3D2E95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67CBC"/>
    <w:multiLevelType w:val="hybridMultilevel"/>
    <w:tmpl w:val="BDB6A73C"/>
    <w:lvl w:ilvl="0" w:tplc="0421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78" w:hanging="360"/>
      </w:pPr>
    </w:lvl>
    <w:lvl w:ilvl="2" w:tplc="0421001B" w:tentative="1">
      <w:start w:val="1"/>
      <w:numFmt w:val="lowerRoman"/>
      <w:lvlText w:val="%3."/>
      <w:lvlJc w:val="right"/>
      <w:pPr>
        <w:ind w:left="2498" w:hanging="180"/>
      </w:pPr>
    </w:lvl>
    <w:lvl w:ilvl="3" w:tplc="0421000F" w:tentative="1">
      <w:start w:val="1"/>
      <w:numFmt w:val="decimal"/>
      <w:lvlText w:val="%4."/>
      <w:lvlJc w:val="left"/>
      <w:pPr>
        <w:ind w:left="3218" w:hanging="360"/>
      </w:pPr>
    </w:lvl>
    <w:lvl w:ilvl="4" w:tplc="04210019" w:tentative="1">
      <w:start w:val="1"/>
      <w:numFmt w:val="lowerLetter"/>
      <w:lvlText w:val="%5."/>
      <w:lvlJc w:val="left"/>
      <w:pPr>
        <w:ind w:left="3938" w:hanging="360"/>
      </w:pPr>
    </w:lvl>
    <w:lvl w:ilvl="5" w:tplc="0421001B" w:tentative="1">
      <w:start w:val="1"/>
      <w:numFmt w:val="lowerRoman"/>
      <w:lvlText w:val="%6."/>
      <w:lvlJc w:val="right"/>
      <w:pPr>
        <w:ind w:left="4658" w:hanging="180"/>
      </w:pPr>
    </w:lvl>
    <w:lvl w:ilvl="6" w:tplc="0421000F" w:tentative="1">
      <w:start w:val="1"/>
      <w:numFmt w:val="decimal"/>
      <w:lvlText w:val="%7."/>
      <w:lvlJc w:val="left"/>
      <w:pPr>
        <w:ind w:left="5378" w:hanging="360"/>
      </w:pPr>
    </w:lvl>
    <w:lvl w:ilvl="7" w:tplc="04210019" w:tentative="1">
      <w:start w:val="1"/>
      <w:numFmt w:val="lowerLetter"/>
      <w:lvlText w:val="%8."/>
      <w:lvlJc w:val="left"/>
      <w:pPr>
        <w:ind w:left="6098" w:hanging="360"/>
      </w:pPr>
    </w:lvl>
    <w:lvl w:ilvl="8" w:tplc="0421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12"/>
  </w:num>
  <w:num w:numId="11">
    <w:abstractNumId w:val="11"/>
  </w:num>
  <w:num w:numId="12">
    <w:abstractNumId w:val="0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7AA"/>
    <w:rsid w:val="00041707"/>
    <w:rsid w:val="00044132"/>
    <w:rsid w:val="000C3061"/>
    <w:rsid w:val="000D2E0E"/>
    <w:rsid w:val="00104E8E"/>
    <w:rsid w:val="00147F7D"/>
    <w:rsid w:val="002B55E2"/>
    <w:rsid w:val="00373CED"/>
    <w:rsid w:val="004611D7"/>
    <w:rsid w:val="00534C29"/>
    <w:rsid w:val="00574FC8"/>
    <w:rsid w:val="005C1B16"/>
    <w:rsid w:val="007B6775"/>
    <w:rsid w:val="007C619F"/>
    <w:rsid w:val="007F10A6"/>
    <w:rsid w:val="007F7D3F"/>
    <w:rsid w:val="00804A16"/>
    <w:rsid w:val="00910A35"/>
    <w:rsid w:val="00970502"/>
    <w:rsid w:val="009B377A"/>
    <w:rsid w:val="00AC1819"/>
    <w:rsid w:val="00B70C13"/>
    <w:rsid w:val="00C4275A"/>
    <w:rsid w:val="00D807A6"/>
    <w:rsid w:val="00DD4DB5"/>
    <w:rsid w:val="00E20C21"/>
    <w:rsid w:val="00E566F0"/>
    <w:rsid w:val="00E846A7"/>
    <w:rsid w:val="00E8684B"/>
    <w:rsid w:val="00E909C4"/>
    <w:rsid w:val="00EB589C"/>
    <w:rsid w:val="00EF67AA"/>
    <w:rsid w:val="00F16F11"/>
    <w:rsid w:val="00F2631E"/>
    <w:rsid w:val="00F4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626FB"/>
  <w15:chartTrackingRefBased/>
  <w15:docId w15:val="{397EDAFB-3473-4C03-8456-92B8B0EC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7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6</cp:revision>
  <cp:lastPrinted>2019-08-09T03:56:00Z</cp:lastPrinted>
  <dcterms:created xsi:type="dcterms:W3CDTF">2019-04-08T00:52:00Z</dcterms:created>
  <dcterms:modified xsi:type="dcterms:W3CDTF">2019-08-09T03:56:00Z</dcterms:modified>
</cp:coreProperties>
</file>